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color w:val="ed7d3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sirva autorizar la recalificación del examen y/o el trabajo, de la materia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(número de ciclo)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ciclo, cuya nota nos  fue entregada el día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(fecha que el profesor entregó la calificación)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el profesor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del profesor)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 solicitud es debido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(motivo por el cual solicita la recalificación)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